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Коррекция отклонений в поведении детей с ограниченными  возможностями здоровья средствами музыки.</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Музыка – источник особой детской радости.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В раннем возрасте ребёнок открывает для себя красоту музыки, её волшебную силу, а в различной музыкальной деятельности раскрывает себя. Раннее общение с музыкой способствуют психическому, физическому и личностному развитию ребёнка.</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Важнейшей задачей музыкального воспитания детей является формирование ведущего компонента музыкальности – развитие  эмоциональной отзывчивости на музыку.</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На этом фундаменте ярких музыкальных впечатлений, образов, характеров базируется развитие музыкальной активности детей.</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Дети с ограниченными возможностями здоровья порой не очень хорошо говорят или зачастую не говорят вообще, действия их ограничены, но эмоций они испытывают порой больше, чем взрослые люди. И вот здесь  бесценную помощь оказывает музыка. Сила её заключается в том, что она способна передавать смену настроений, переживаний – динамику эмоционально-психических состояний человека.</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Музыка помогает им осваивать мир человеческих чувств, эмоций, переживаний. Занимаясь музыкой с детьми данной группы, я не ставлю перед собой задачу развития собственно музыкальных способностей.</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Моя цель заключалась в том, чтобы стимулировать общение детей посредством музыкальных занятий, ввести музыкальные игры и упражнения как средство развития слухового внимания, чувства ритма, пространственных представлений, координации движений и, самое главное, коммуникативных, социальных навыков для коррекции отклонений в поведении неконтактных детей.</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Занятия с детьми мы проводим в игровой форме, продолжительностью 10-15 минут. Эффективность восприятия материала обеспечивалась единой сюжетной линией каждого занятия и частой сменой видов деятельности. На занятиях я использую упражнения:</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1. </w:t>
      </w:r>
      <w:r>
        <w:rPr>
          <w:rFonts w:ascii="Calibri" w:hAnsi="Calibri" w:cs="Calibri" w:eastAsia="Calibri"/>
          <w:b/>
          <w:color w:val="auto"/>
          <w:spacing w:val="0"/>
          <w:position w:val="0"/>
          <w:sz w:val="32"/>
          <w:shd w:fill="auto" w:val="clear"/>
        </w:rPr>
        <w:t xml:space="preserve">Развивающие слуховое внимание. </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Одной из важнейших задач в этом направлении работы было формирование у детей умения слышать и слушать, что для них нехарактерно, так как слуховое внимание этих детей не развито вследствие их импульсивности, двигательной расторможенности и дефицита внимания. У неконтактных детей моей задачей было развитие их эмоциональной сферы и создание благоприятных условий для социализации и включения детей в совместную деятельность. Все занятия строятся традиционно, но с целью коррекции поведения.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Занятия музыкой включали в себя: слушание музыки и песен; подпевание и звукоподражание; телесные (контактные) игры; игровой массаж; музицирование на детских музыкальных инструментах и шумовых звучащих предметах, дыхательные упражнения.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Для реализации задачи я использую интерес детей к музыкальным инструментам, шумикам, звучащим предметам и их попытки осваивать различные способы звукоизвлечения. Знакомство с различными музыкальными инструментами – духовыми (дудочка, свирель), ударно – клавишными (металлофон, ксилофон, детское пианино), ударными (бубен, барабан, треугольник), колокольчиками – позволяют детям различать их тембр.  Увидев музыкальный инструмент и услышав как он звучит, у детей появляется желание тоже попробовать поиграть на нём. Но в силу своих заболеваний, слабо развитой мускулатурой мышц рук, пальцев, не все дети могут удерживать предметы в руках.</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Сначало  с помощью взрослых дети пытаются удерживать в руках палочки разного диаметра (тонкую от треугольника, плоскую от металлофона, толстую от барабана) и извлекать звуки на данном инструменте. Играем поочерёдно каждой рукой или обеими  руками (барабан. Колокольчики, погремушки, шумики). Постепенно взрослый ослабляет свои мышцы, давая возможность детям удерживать предметы самостоятельно и поддерживает попытки детей  извлекать звуки. Дети в зависимости от характера музыки подыгрывали – польку на погремушках, марш на барабане, колыбельную на металлофоне. Звуки металлофона, фортепиано, дудочки приводили детей в спокойное, уравновешенное состоние. Осоенно детям нравится звук металлофона. Ударяя молоточком по разным пластинкам, мы изображаем прыгающего зайчика, капельки дождя,проводя молотоком по всем пластинкам (глиссандо) - звуки ручейка, мягкий пушистый хвостик котика, лисички, лапка зайчика.</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Чарующие звуки металлофона успокаивают детей, вызывают интерес и желание извлечь эти звуки самому. Металлофон помогает установлению внимания детей, его негромкий звук активизирует процесс вслушивания, узнавания.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Также детям нравится звенеть колокольчиками. Детям необходимо пальчиками крепко удерживать колокольчик за основание и потряхивать ими, задействуя работу кистей рук. При этом развивается мелкая моторика, координация движений, укрепляются мышцы рук. Извлекая звуки на треугольнике, дети развивают меткость рук, активизируют зрительный аппарат (звукизвлекается палочкой по движущемуся инструменту).</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Для укрепления мышц рук я использую различные упражнения: удары кубиками (шагает мишка), удары палочками (скачет зайчик или лошадка), удары по бубну (шагает петушок), звеним погремушками или бубном (пляшет Петрушка) и т.д.</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Для слушания песен и пьес я выбираю небольшие по объёму произведения с яркой мелодией, несложной гармонией, простой формой; средней силы звучания; в спокойном темпе, так как громкое звучание возбуждает детей, а слишком быстрый темп затрудняет восприятие мелодии, вызывает неадекватные эмоциональные реакции, беспорядочную двигательную активность.</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Отмечено, что дети этой группы отличаются повышенной эмоциональностью, впечатлительностью, внушаемостью. Сосредеточение короткое, внимание малого объёма и непроизвольно, и распределить его в силу своих особенностей они не могут. Поэтому организация внимания полностью зависит от внешних факторов, прежде всегоот интереса ребёнка к объекту. Необходимо создать условия для положительного эмоционального состояния детей, от этого зависит устойчивость внимания на занятиях.</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Для этого на занятиях использую приёмы наглядности, занимательности, включения сюрпризных моментов, звучание музыкальных инструментов и шумиков.</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На каждое занятие к нам в гости приходят игрушки.</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Образ любимой игрушки закладывался в основу всех видов музыкальной деятельности (восприятия, подпевания, игры, музицирования).</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Репертуар к занятию подбирался в соответствии с задачами занятия и ситуативно-поведенческими реакциями детей.</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Так музыкальное восприятие происходило гораздо ярче, если дети приобщались к музыке через образ (игрушку), то есть посредством связи игрового образа с музыкой. Игрушка вызывала интерес, желание и возможность общения с ней в процессе восприятия, движения или игры.</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Игровой сюжет возникал с появлением игрового персонажа - мягкой игрушки или куклы би-ба-бо. Например, на занятие приходит мишка. Воспитатель в процессе исполнения песни "Мишка-мишенька" (м. Макшанцевой) оживлял образ доброго медвежонка, который гуляя по лесу и собирая ягоду, поцарапал лапу. Дети изображали шаги медведя, стуча кубиками. Дети жалели мишку, дули ему на лапку, гладили его, чтобы мишка поскорее выздоровел, укладывали его спать под песню "Спи, мой мишка" (Е.Тиличеева). Дети звенели колокольчиками.</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Музыка вызывала интерес детей, т.к. сразу возникала проблемно-игровая ситуация.</w:t>
        <w:tab/>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Затем дети будили мишку, громко хлопали в ладоши или стучали палочками. А когда мишка плясал, ударяли в бубен.</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Накопление разнообразных музыкальных впечатлений позволяет формировать у детей интонационный музыкальный опыт. Интонации детских песен, народной и классической музыки становятся всё более привычными для слуха, узнаваемыми. А, как известно, узнавание полюбившихся мелодий, интонаций, произведений вызывает у ребёнка положительные эмоции.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Полезно, чтобы дети слушали и различали настроения, выраженные в музыке, сопереживали образам, выражающим спокойствие, радость, нежность, веселье, просветлённость.</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Я отметила</w:t>
      </w: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что использование музыки контрастного характера</w:t>
      </w: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активно способствовало формированию произвольного внимания; это особенно важно для детей, сосредоточение и внимание которых очень короткое и неустойчивое.</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При организованном воздействии музыки я  отмечала у детей некоторую динамику в их эмоциональном состоянии. Они по - разному реагировали на музыку контрастного характера (плясовую и колыбельную). Задорный, весёлый характер плясовой музыки вызывал незамедлительную двигательную реакцию и интерес. Колыбельные песни успокаивали, настраивали на отдых. Ласковые, нежные, негромкие по звучанию – они оказывали благотворное влияние на общение с ребёнком.</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Наибольшего эффекта мы достигали при индивидуальном общении с ребёнком, поэтому при проведении игр и занятий по возможности чаще обращались к каждому ребёнку в отдельности.</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 </w:t>
      </w:r>
      <w:r>
        <w:rPr>
          <w:rFonts w:ascii="Calibri" w:hAnsi="Calibri" w:cs="Calibri" w:eastAsia="Calibri"/>
          <w:b/>
          <w:color w:val="auto"/>
          <w:spacing w:val="0"/>
          <w:position w:val="0"/>
          <w:sz w:val="32"/>
          <w:shd w:fill="auto" w:val="clear"/>
        </w:rPr>
        <w:t xml:space="preserve">Упражнения, развивающие чувство ритма.</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Восприятие музыки никогда не являлось только слуховым процессом, оно всегда означало слухо- двигательный процесс. </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Развитие чувства ритма было ещё и столь необходимо для коррекции поведения  детей, у которых преобладают неупорядоченные движения, а также, которые характеризуются более длительным вхождением в различного рода деятельность.</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Развитие чувства ритма у детей происходило благодаря равномерным танцевальным или игровым движениям под музыку. На занятиях мы учим детей отстукиванию простого ритма. Кроме развития чувства ритма, эти упражнения способствуют развитию координации движений.</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3. Упражнения, развивающие пространственные представления.</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Эти упражнения помогали детям освоить всё пространство музыкального зала и использовать это пространство целенаправленно.</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Для этого мы предлагаем ходьбу в разных направлениях, свободные импровизационные танцы, хороводы, игры "Кто в домике живёт?", "Найди свой домик".</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4. Игры и задания на развитие координации движений и мелкой моторики.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Эти игры важны для всех детей, но особенно для детей с ограниченными возможностями, у которых нарушена моторика и координация движений.</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Я исполняля песни с показом движений, привлекая детей к совместным действиям. Старалась подбирать упражнения так, чтобы в них содержалось больше разнообразных движений руками и пальцами. Под песню "Кошка" мы показываем"лапки-царапки", под песню про зайчика - лапки, ушки, под песню про мишку - удары кулачками по коленкам (шагает медведь). Для развития пальчиков выполняем упражнение - "ползает жучёк".</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Это способствовало развитию мелкой моторики рук, координации движений, развитию внимания и памяти, что отражалось на нормализации поведения детей.</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5. Игры и упражнения, развивающие коммуникативные навыки.</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Занятия с детьми направлены на развитие коммуникативных качеств: умения общаться со сверстниками, выполнять вместе со всеми простые движения, обыгрывать с помощью жестов песенки.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Также использовали </w:t>
      </w:r>
      <w:r>
        <w:rPr>
          <w:rFonts w:ascii="Calibri" w:hAnsi="Calibri" w:cs="Calibri" w:eastAsia="Calibri"/>
          <w:color w:val="auto"/>
          <w:spacing w:val="0"/>
          <w:position w:val="0"/>
          <w:sz w:val="32"/>
          <w:shd w:fill="auto" w:val="clear"/>
        </w:rPr>
        <w:t xml:space="preserve">совместное музицирование, игры с игрушкой, импровизационные танцы.</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На первых порах гиперактивные дети не могли сразу сосредоточиться на восприятии музыки, а неконтактные отстранялись от участия в общей музыкально-игровой деятельности, садились рядом с педагогом или к нему на колени, или закрывали лицо руками (прятались), или поворачивались спиной. Им трудно было воспринимать музыку в новой ситуации, они как бы оберегали себя от сильных раздражителей, нелегко адаптировались в обстановке музыкального зала, поэтому неконтактным детям было очень не просто воспринимать характер и настроение музыки, музыка служила раздражительным моментом в этот период. Эти дети чаще всего никак на могли проявить себя, но и отсутствие реакции на какое-либо упражнение также становилось основанием для планирования работы с каждым конкретным ребёнком.</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Поэтому мы в своей работе с неконтактными детьми действовали постепенно, не форсируя выполнения намеченных задач, а лишь помогали им на первых порах освоиться, привыкнуть и заинтересоваться музыкально-игровой деятельностью.</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Мы отметили, чт музыка в состоянии помочь сбалансировать психоэмоциональное состояние и поведение ребёнка. Например, чересчур подвижный и расторможенный ребёнок, благодаря восприятию музыки, может успокоиться, а нерешительный и неконтактный ребёнрк может значительно повысить свой собственный тонус, уровень бодрости.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Экспериментальная работа выявила, что результатами использования психолого-педагогических методов коррекции в музыкальной деятельности явилось:</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развитие коммуникативных навыков: с помощью музыки был преодолён эмоциональный дискомфорт, дети стали более контактными, дружелюбными, доброжелательными;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слуховое внимание и память стали более устойчивыми;</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дети получили возможность выразить себя и быть при этом услышанными через зрительную, тактильную и двигательную передачу образа;</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у детей лучше развивалась координация движений, мелкая моторика, пространственная ориентация и чувство ритма.</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Занятия музыкой способствовали также созданию психологического комфорта и эмоционального благополучия каждого ребёнка, что особенно важно в связи с проблемой адаптации детей в условиях центра.</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Таким образом, воздействие музыкального воспитанияна эмоциональное состояние и поведение детей позволяет говорить о позитивных результатах:</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 Создан механизм взаимодействия музыкального руководителя и воспитателей.</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 Найден один из эффективных методов, обеспечивающий детям с отклонениями гибкий и плавный период адаптации к условиям центра и комфортному в нём пребыванию - это метод "любимой игрушки".</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   Музыка, таким образом, является не только средством, снижающим и устраняющим эмоциональное напряжение, но и служит средством установления контакта и регулирующего воздействияна детей.</w:t>
      </w:r>
    </w:p>
    <w:p>
      <w:pPr>
        <w:spacing w:before="0" w:after="200" w:line="276"/>
        <w:ind w:right="0" w:left="0" w:firstLine="0"/>
        <w:jc w:val="left"/>
        <w:rPr>
          <w:rFonts w:ascii="Calibri" w:hAnsi="Calibri" w:cs="Calibri" w:eastAsia="Calibri"/>
          <w:b/>
          <w:color w:val="auto"/>
          <w:spacing w:val="0"/>
          <w:position w:val="0"/>
          <w:sz w:val="3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